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F9" w:rsidRPr="00B90FF9" w:rsidRDefault="00B90FF9" w:rsidP="00B90F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23"/>
          <w:szCs w:val="23"/>
          <w:lang w:eastAsia="ru-RU"/>
        </w:rPr>
      </w:pPr>
    </w:p>
    <w:p w:rsidR="00573E30" w:rsidRDefault="00B90FF9" w:rsidP="0057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0FF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Подведены итоги премии «Экспортер года» за 2022 год. Напомним, она учреждена Правительством РФ для поощрения организаций и индивидуальных предпринимателей, деятельность которых направлена на развитие экспортного потенциала. По итогам заседания экспертной комиссии лидером Приволжского федерального округа стал Пермский край, предприятия которого удостоены 18 призовых мест.</w:t>
      </w:r>
    </w:p>
    <w:p w:rsidR="00573E30" w:rsidRDefault="00B90FF9" w:rsidP="0057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0FF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Добавим, конкурс на определение лучших экспортеров края и страны проводится в рамках реализации нацпроекта «Международная кооперация и экспорт», инициированного президентом России Владимиром Путиным.</w:t>
      </w:r>
    </w:p>
    <w:p w:rsidR="00573E30" w:rsidRDefault="00B90FF9" w:rsidP="0057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0FF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Как рассказали в Минэкономразвития Прикамья, в номинации «Экспортер года в сфере промышленности» первое место занял АО «Соликамскбумпром», который экспортирует бумагу для гофрирования, бумагу газетную в рулонах в 31 страну.</w:t>
      </w:r>
    </w:p>
    <w:p w:rsidR="00573E30" w:rsidRDefault="00B90FF9" w:rsidP="0057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0FF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Лучшими в сфере промышленности стали две компании </w:t>
      </w:r>
      <w:r w:rsidR="00573E3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-</w:t>
      </w:r>
      <w:r w:rsidRPr="00B90FF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ООО ТД «Пермский ДСК» и ООО «Форт-Телеком», занявшие первое и третье место соответственно. А в сфере машиностроения второе место присвоено ООО «ПФ Сокол», третье — ООО «ЭЛКАМ». ООО «Радуга» и АО «Кондитерская фабрика «Пермская» стали призерами в номинации «Экспортер года в сфере готового продовольствия (высокие переделы)», заняв второе и третье место соответственно.</w:t>
      </w:r>
    </w:p>
    <w:p w:rsidR="00573E30" w:rsidRDefault="00B90FF9" w:rsidP="0057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0FF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Экспортером года в сфере услуг стала компания ООО «ПНПК», которая заняла третье место, а трейдерами года </w:t>
      </w:r>
      <w:r w:rsidR="00573E3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- </w:t>
      </w:r>
      <w:r w:rsidRPr="00B90FF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ООО «</w:t>
      </w:r>
      <w:proofErr w:type="spellStart"/>
      <w:r w:rsidRPr="00B90FF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БумХимИнвест</w:t>
      </w:r>
      <w:proofErr w:type="spellEnd"/>
      <w:r w:rsidRPr="00B90FF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» и ООО «ТД </w:t>
      </w:r>
      <w:proofErr w:type="spellStart"/>
      <w:r w:rsidRPr="00B90FF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Уралхимсорб</w:t>
      </w:r>
      <w:proofErr w:type="spellEnd"/>
      <w:r w:rsidRPr="00B90FF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», удостоенные второго места. Кроме этого, ООО «</w:t>
      </w:r>
      <w:proofErr w:type="spellStart"/>
      <w:r w:rsidRPr="00B90FF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БумХимИнвест</w:t>
      </w:r>
      <w:proofErr w:type="spellEnd"/>
      <w:r w:rsidRPr="00B90FF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» - призер в номинации «Новая география». Сегодня предприятие экспортирует картон плоских слоев, бумагу для гофрирования и полуцеллюлозы в пять стран.</w:t>
      </w:r>
    </w:p>
    <w:p w:rsidR="00573E30" w:rsidRDefault="00B90FF9" w:rsidP="0057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0FF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Прорывом года стали две пермские компании </w:t>
      </w:r>
      <w:r w:rsidR="00573E3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-</w:t>
      </w:r>
      <w:r w:rsidRPr="00B90FF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ООО «НПО «ГалилеоСкай», занявшее первое место и ООО «Радуга» </w:t>
      </w:r>
      <w:r w:rsidR="00573E3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- </w:t>
      </w:r>
      <w:r w:rsidRPr="00B90FF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почетное вторые.</w:t>
      </w:r>
    </w:p>
    <w:p w:rsidR="00573E30" w:rsidRDefault="00B90FF9" w:rsidP="0057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0FF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 номинации «Ответственный экспортер ESG» также два призера: АО «Соликамскбумпром» и ООО «</w:t>
      </w:r>
      <w:proofErr w:type="spellStart"/>
      <w:r w:rsidRPr="00B90FF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Тенториум</w:t>
      </w:r>
      <w:proofErr w:type="spellEnd"/>
      <w:r w:rsidRPr="00B90FF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», оба заслужили третье место. Кроме этого, «</w:t>
      </w:r>
      <w:proofErr w:type="spellStart"/>
      <w:r w:rsidRPr="00B90FF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Тенториум</w:t>
      </w:r>
      <w:proofErr w:type="spellEnd"/>
      <w:r w:rsidRPr="00B90FF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» стал призером в номинации «Лучший экспортер в сфере электронной торговли». Компания экспортирует косметику, драже, мучные пищевые продукты в 41 страну.</w:t>
      </w:r>
    </w:p>
    <w:p w:rsidR="00573E30" w:rsidRDefault="00B90FF9" w:rsidP="0057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0FF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Лучшими женщинами-экспортерами признали Ирину Турову, руководителя коммерческого департамента компании ООО «</w:t>
      </w:r>
      <w:proofErr w:type="spellStart"/>
      <w:r w:rsidRPr="00B90FF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БумХимИнвест</w:t>
      </w:r>
      <w:proofErr w:type="spellEnd"/>
      <w:r w:rsidRPr="00B90FF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» и Ольгу Шергину, директор ООО «ТД «</w:t>
      </w:r>
      <w:proofErr w:type="spellStart"/>
      <w:r w:rsidRPr="00B90FF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Уралхимсорб</w:t>
      </w:r>
      <w:proofErr w:type="spellEnd"/>
      <w:r w:rsidRPr="00B90FF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», которые заняли второе место.</w:t>
      </w:r>
    </w:p>
    <w:p w:rsidR="00573E30" w:rsidRDefault="00B90FF9" w:rsidP="0057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0FF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По словам губернатора Пермского края Дмитрия Махонина, экспортерам региона оказывается системная поддержка Правительством России и региональными властями. «В частности мы активно представляем возможности наших компаний на международных и зарубежных форумах. Это дает хороший эффект во взаимодействии с дружественными странами: только по итогам 2022 года объем экспорта предприятий Пермского края увеличился на 30%, до 10 млрд долларов», – подчеркнул Дмитрий Махонин.</w:t>
      </w:r>
    </w:p>
    <w:p w:rsidR="00573E30" w:rsidRDefault="00B90FF9" w:rsidP="0057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0FF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lastRenderedPageBreak/>
        <w:t>Руководитель Центра поддержки экспорта Пермского края Яна Никитина отметила, что с каждым годом центр помогает увеличивать количество участников премии «Экспортер года» за счет формирования устойчивого сообщества пермских экспортеров. «Центр совместно с Правительством объединяет компании: они делятся опытом, кооперируются, и это помогает им достигать больших результатов, в том числе, на международных рынках. Мы также активно работаем с Российским экспортным центром, чтобы наши пермские предприятия пользовались доступными федеральными мерами поддержки экспортеров», – отметила она.</w:t>
      </w:r>
    </w:p>
    <w:p w:rsidR="00573E30" w:rsidRDefault="00B90FF9" w:rsidP="0057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0FF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Напомним, что определение победителей и призеров «Экспортера года» проходит в два этапа: первый проходит на уровне каждого федерального округа, затем из числа компаний, занявших 1-е место по итогам окружного этапа, будут отобраны лучшие экспортеры страны.</w:t>
      </w:r>
    </w:p>
    <w:p w:rsidR="00B90FF9" w:rsidRPr="00B90FF9" w:rsidRDefault="00B90FF9" w:rsidP="0057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bookmarkStart w:id="0" w:name="_GoBack"/>
      <w:bookmarkEnd w:id="0"/>
      <w:r w:rsidRPr="00B90FF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Центр поддержки экспорта располагается в региональном Центре «Мой бизнес», который оказывает поддержку начинающим и действующим предпринимателям в рамках нацпроекта «Малое и среднее предпринимательство и поддержка индивидуальной предпринимательской инициативы».</w:t>
      </w:r>
    </w:p>
    <w:p w:rsidR="007917C5" w:rsidRPr="00573E30" w:rsidRDefault="007917C5" w:rsidP="00573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17C5" w:rsidRPr="0057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F9"/>
    <w:rsid w:val="00157582"/>
    <w:rsid w:val="00534330"/>
    <w:rsid w:val="00573E30"/>
    <w:rsid w:val="007917C5"/>
    <w:rsid w:val="00AC295B"/>
    <w:rsid w:val="00B9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33F0"/>
  <w15:chartTrackingRefBased/>
  <w15:docId w15:val="{B35F1EB4-FE8A-476B-9D71-85BCC841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0F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F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B90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8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782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7070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6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0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861149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08009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8565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2023-08-22T09:27:00Z</dcterms:created>
  <dcterms:modified xsi:type="dcterms:W3CDTF">2023-08-22T09:30:00Z</dcterms:modified>
</cp:coreProperties>
</file>